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966" w:rsidRPr="00670966" w:rsidRDefault="00670966" w:rsidP="006709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B050"/>
          <w:sz w:val="36"/>
          <w:szCs w:val="36"/>
          <w:lang w:eastAsia="ru-RU"/>
        </w:rPr>
      </w:pPr>
      <w:r w:rsidRPr="00670966">
        <w:rPr>
          <w:rFonts w:ascii="Times New Roman" w:eastAsia="Times New Roman" w:hAnsi="Times New Roman" w:cs="Times New Roman"/>
          <w:bCs/>
          <w:color w:val="00B050"/>
          <w:sz w:val="36"/>
          <w:szCs w:val="36"/>
          <w:lang w:eastAsia="ru-RU"/>
        </w:rPr>
        <w:t>Средства обучения и воспитания, приспособленные для использования инвалидами и лицами с ограниченными возможностями здоровья</w:t>
      </w:r>
    </w:p>
    <w:p w:rsidR="00670966" w:rsidRPr="00670966" w:rsidRDefault="00670966" w:rsidP="00670966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670966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Средства обучения и воспитания – это те материалы, с помощью которых учитель осуществляет обучающее воздействие (учебный процесс). К средствам обучения относятся предметы материальной и духовной культуры, которые используются при решении педагогических задач. Они обеспечивают реализацию принципа наглядности и содействуют повышению эффективности учебного процесса, дают учащимся материал в фор</w:t>
      </w: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 xml:space="preserve">ме наблюдений и </w:t>
      </w:r>
      <w:proofErr w:type="gramStart"/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 xml:space="preserve">впечатлений для </w:t>
      </w:r>
      <w:r w:rsidRPr="00670966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осуществления учебного познания</w:t>
      </w:r>
      <w:proofErr w:type="gramEnd"/>
      <w:r w:rsidRPr="00670966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 xml:space="preserve"> и мыслительной деятельности на всех этапах обучения.</w:t>
      </w:r>
    </w:p>
    <w:p w:rsidR="00670966" w:rsidRPr="00670966" w:rsidRDefault="00670966" w:rsidP="00670966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670966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Реализовать принцип наглядности в обучении помогают визуальные средства. В МБОУ «</w:t>
      </w: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О</w:t>
      </w:r>
      <w:r w:rsidRPr="00670966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ОШ</w:t>
      </w: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 xml:space="preserve"> </w:t>
      </w:r>
      <w:proofErr w:type="spellStart"/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с.Корен-Беной</w:t>
      </w:r>
      <w:proofErr w:type="spellEnd"/>
      <w:r w:rsidRPr="00670966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 xml:space="preserve">» широко используются предметы и объекты природной и искусственной среды: карты, схемы, диаграммы, модели, дорожные знаки, математические символы, наглядные пособия, кинофильмы, </w:t>
      </w:r>
      <w:proofErr w:type="spellStart"/>
      <w:r w:rsidRPr="00670966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видеоуроки</w:t>
      </w:r>
      <w:proofErr w:type="spellEnd"/>
      <w:r w:rsidRPr="00670966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 xml:space="preserve">. При использовании наглядных средств соблюдается ряд условий: применяемая наглядность должна соответствовать возрасту учащихся; она должна использоваться в меру и показывать ее следует только в соответствующий момент занятия или урока; наглядность должна быть эстетически выполнена; также она должна быть хорошо видна с последней парты; привлекать самих учащихся к нахождению желаемой информации в наглядном пособии или демонстрационном устройстве. К проведению демонстраций предъявляют следующие требования: демонстрируемые на классной доске или учительском столе предметы должны иметь достаточные размеры для </w:t>
      </w:r>
      <w:r w:rsidRPr="00670966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lastRenderedPageBreak/>
        <w:t>хорошей видимости даже с последней парты. Рационально сочетается компьютерная техника, ИКТ с другими средствами обучения, не преувеличивается значимость использования новых информационных технологий. Они, несмотря на высокую эффективность, не могут заменить живое слово учителя, общение, недооценка которых может привести к сдерживанию развития личности.</w:t>
      </w:r>
    </w:p>
    <w:p w:rsidR="00670966" w:rsidRPr="00670966" w:rsidRDefault="00670966" w:rsidP="00670966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 xml:space="preserve">В МБОУ </w:t>
      </w:r>
      <w:r w:rsidRPr="00670966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В МБОУ «</w:t>
      </w: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О</w:t>
      </w:r>
      <w:r w:rsidRPr="00670966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ОШ</w:t>
      </w: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 xml:space="preserve"> </w:t>
      </w:r>
      <w:proofErr w:type="spellStart"/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с.Корен-</w:t>
      </w:r>
      <w:proofErr w:type="gramStart"/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Беной</w:t>
      </w:r>
      <w:proofErr w:type="spellEnd"/>
      <w:r w:rsidRPr="00670966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»  используются</w:t>
      </w:r>
      <w:proofErr w:type="gramEnd"/>
      <w:r w:rsidRPr="00670966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 xml:space="preserve"> следующие средства обучения и воспитания:</w:t>
      </w:r>
    </w:p>
    <w:p w:rsidR="00670966" w:rsidRPr="00670966" w:rsidRDefault="00670966" w:rsidP="00670966">
      <w:pPr>
        <w:shd w:val="clear" w:color="auto" w:fill="FFFFFF"/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6"/>
          <w:szCs w:val="36"/>
          <w:lang w:eastAsia="ru-RU"/>
        </w:rPr>
      </w:pPr>
      <w:r w:rsidRPr="00670966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>Печатные</w:t>
      </w:r>
    </w:p>
    <w:p w:rsidR="00670966" w:rsidRPr="00B10FBF" w:rsidRDefault="00670966" w:rsidP="00670966">
      <w:pPr>
        <w:pStyle w:val="a3"/>
        <w:numPr>
          <w:ilvl w:val="2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(учебники и учебные пособия, книги для чтения, хрестоматии, атласы, рабочие тетради и т.д.);</w:t>
      </w:r>
    </w:p>
    <w:p w:rsidR="00670966" w:rsidRPr="00B10FBF" w:rsidRDefault="00670966" w:rsidP="00670966">
      <w:pPr>
        <w:pStyle w:val="a3"/>
        <w:numPr>
          <w:ilvl w:val="2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Визуальные (зрительные):</w:t>
      </w:r>
    </w:p>
    <w:p w:rsidR="00670966" w:rsidRPr="00B10FBF" w:rsidRDefault="00670966" w:rsidP="006709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таблицы по истории, биологии, географии, физике, математике, русскому языку, английскому, немецкому, французскому языкам, литературе, родным языкам, технологии, химии, начальным классам;</w:t>
      </w:r>
    </w:p>
    <w:p w:rsidR="00670966" w:rsidRPr="00B10FBF" w:rsidRDefault="00670966" w:rsidP="006709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карты по истории и географии;</w:t>
      </w:r>
    </w:p>
    <w:p w:rsidR="00670966" w:rsidRPr="00B10FBF" w:rsidRDefault="00670966" w:rsidP="006709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картины на уроках русского языка, литературы, изобразительного искусства;</w:t>
      </w:r>
    </w:p>
    <w:p w:rsidR="00670966" w:rsidRPr="00B10FBF" w:rsidRDefault="00670966" w:rsidP="006709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портреты (по всем учебным предметам);</w:t>
      </w:r>
    </w:p>
    <w:p w:rsidR="00670966" w:rsidRPr="00B10FBF" w:rsidRDefault="00670966" w:rsidP="006709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натуральные объекты (на уроке биологии);</w:t>
      </w:r>
    </w:p>
    <w:p w:rsidR="00670966" w:rsidRPr="00B10FBF" w:rsidRDefault="00670966" w:rsidP="006709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модели, муляжи, макеты по биологии, географии, математике, физике, начальным классам;</w:t>
      </w:r>
    </w:p>
    <w:p w:rsidR="00670966" w:rsidRPr="00B10FBF" w:rsidRDefault="00670966" w:rsidP="006709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лабораторное оборудование – на уроках физики, химии, биологии.</w:t>
      </w:r>
    </w:p>
    <w:p w:rsidR="00670966" w:rsidRPr="00B10FBF" w:rsidRDefault="00670966" w:rsidP="006709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магнитные доски</w:t>
      </w:r>
    </w:p>
    <w:p w:rsidR="00670966" w:rsidRPr="00670966" w:rsidRDefault="00670966" w:rsidP="00670966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color w:val="273350"/>
          <w:sz w:val="36"/>
          <w:szCs w:val="36"/>
          <w:lang w:eastAsia="ru-RU"/>
        </w:rPr>
      </w:pPr>
      <w:r w:rsidRPr="00670966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 </w:t>
      </w:r>
    </w:p>
    <w:p w:rsidR="00670966" w:rsidRPr="00670966" w:rsidRDefault="00670966" w:rsidP="00670966">
      <w:pPr>
        <w:shd w:val="clear" w:color="auto" w:fill="FFFFFF"/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6"/>
          <w:szCs w:val="36"/>
          <w:lang w:eastAsia="ru-RU"/>
        </w:rPr>
      </w:pPr>
      <w:r w:rsidRPr="00670966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lastRenderedPageBreak/>
        <w:t>Механические визуальные приборы:</w:t>
      </w:r>
    </w:p>
    <w:p w:rsidR="00670966" w:rsidRPr="00B10FBF" w:rsidRDefault="00670966" w:rsidP="0067096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микроскоп</w:t>
      </w:r>
    </w:p>
    <w:p w:rsidR="00670966" w:rsidRPr="00B10FBF" w:rsidRDefault="00670966" w:rsidP="0067096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телескоп</w:t>
      </w:r>
    </w:p>
    <w:p w:rsidR="00670966" w:rsidRPr="00B10FBF" w:rsidRDefault="00670966" w:rsidP="0067096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фотоаппарат</w:t>
      </w:r>
    </w:p>
    <w:p w:rsidR="00670966" w:rsidRPr="00B10FBF" w:rsidRDefault="00670966" w:rsidP="0067096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видеокамера</w:t>
      </w:r>
    </w:p>
    <w:p w:rsidR="00670966" w:rsidRPr="00670966" w:rsidRDefault="00670966" w:rsidP="00670966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color w:val="273350"/>
          <w:sz w:val="36"/>
          <w:szCs w:val="36"/>
          <w:lang w:eastAsia="ru-RU"/>
        </w:rPr>
      </w:pPr>
      <w:r w:rsidRPr="00670966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 </w:t>
      </w:r>
    </w:p>
    <w:p w:rsidR="00670966" w:rsidRPr="00670966" w:rsidRDefault="00670966" w:rsidP="00670966">
      <w:pPr>
        <w:shd w:val="clear" w:color="auto" w:fill="FFFFFF"/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6"/>
          <w:szCs w:val="36"/>
          <w:lang w:eastAsia="ru-RU"/>
        </w:rPr>
      </w:pPr>
      <w:r w:rsidRPr="00670966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>Электронные образовательные ресурсы:</w:t>
      </w:r>
    </w:p>
    <w:p w:rsidR="00670966" w:rsidRPr="00B10FBF" w:rsidRDefault="00670966" w:rsidP="0067096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мультимедийные учебники и универсальные энциклопедии</w:t>
      </w:r>
    </w:p>
    <w:p w:rsidR="00670966" w:rsidRPr="00B10FBF" w:rsidRDefault="00670966" w:rsidP="0067096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сетевые образовательные ресурсы</w:t>
      </w:r>
    </w:p>
    <w:p w:rsidR="00670966" w:rsidRPr="00B10FBF" w:rsidRDefault="00670966" w:rsidP="0067096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электронные журналы и дневники</w:t>
      </w:r>
    </w:p>
    <w:p w:rsidR="00670966" w:rsidRPr="00670966" w:rsidRDefault="00670966" w:rsidP="00670966">
      <w:pPr>
        <w:shd w:val="clear" w:color="auto" w:fill="FFFFFF"/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color w:val="273350"/>
          <w:sz w:val="36"/>
          <w:szCs w:val="36"/>
          <w:lang w:eastAsia="ru-RU"/>
        </w:rPr>
      </w:pPr>
      <w:r w:rsidRPr="00670966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 </w:t>
      </w:r>
    </w:p>
    <w:p w:rsidR="00670966" w:rsidRPr="00670966" w:rsidRDefault="00670966" w:rsidP="00670966">
      <w:pPr>
        <w:shd w:val="clear" w:color="auto" w:fill="FFFFFF"/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6"/>
          <w:szCs w:val="36"/>
          <w:lang w:eastAsia="ru-RU"/>
        </w:rPr>
      </w:pPr>
      <w:r w:rsidRPr="00670966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>Аудиальные (слуховые):</w:t>
      </w:r>
    </w:p>
    <w:p w:rsidR="00670966" w:rsidRPr="00B10FBF" w:rsidRDefault="00670966" w:rsidP="00670966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магнитофоны;</w:t>
      </w:r>
    </w:p>
    <w:p w:rsidR="00670966" w:rsidRPr="00B10FBF" w:rsidRDefault="00670966" w:rsidP="00670966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музыкальный центр;</w:t>
      </w:r>
    </w:p>
    <w:p w:rsidR="00670966" w:rsidRPr="00B10FBF" w:rsidRDefault="00670966" w:rsidP="00670966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наушники</w:t>
      </w:r>
    </w:p>
    <w:p w:rsidR="00670966" w:rsidRPr="00B10FBF" w:rsidRDefault="00670966" w:rsidP="00670966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микрофон</w:t>
      </w:r>
    </w:p>
    <w:p w:rsidR="00670966" w:rsidRPr="00670966" w:rsidRDefault="00670966" w:rsidP="00670966">
      <w:pPr>
        <w:shd w:val="clear" w:color="auto" w:fill="FFFFFF"/>
        <w:spacing w:before="100" w:beforeAutospacing="1" w:after="0" w:line="240" w:lineRule="auto"/>
        <w:ind w:firstLine="784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</w:p>
    <w:p w:rsidR="00670966" w:rsidRPr="00670966" w:rsidRDefault="00670966" w:rsidP="00670966">
      <w:pPr>
        <w:shd w:val="clear" w:color="auto" w:fill="FFFFFF"/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6"/>
          <w:szCs w:val="36"/>
          <w:lang w:eastAsia="ru-RU"/>
        </w:rPr>
      </w:pPr>
      <w:r w:rsidRPr="00670966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>Аудиовизуальные (зрительно-слуховые):</w:t>
      </w:r>
    </w:p>
    <w:p w:rsidR="00670966" w:rsidRPr="00B10FBF" w:rsidRDefault="00670966" w:rsidP="0067096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образовательные видеофильмы, учебные фильмы, в том числе на цифровых носителях и т.п.;</w:t>
      </w:r>
    </w:p>
    <w:p w:rsidR="00670966" w:rsidRPr="00B10FBF" w:rsidRDefault="00670966" w:rsidP="0067096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презентации</w:t>
      </w:r>
    </w:p>
    <w:p w:rsidR="00670966" w:rsidRPr="00670966" w:rsidRDefault="00670966" w:rsidP="00670966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color w:val="273350"/>
          <w:sz w:val="36"/>
          <w:szCs w:val="36"/>
          <w:lang w:eastAsia="ru-RU"/>
        </w:rPr>
      </w:pPr>
      <w:r w:rsidRPr="00670966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 </w:t>
      </w:r>
    </w:p>
    <w:p w:rsidR="00670966" w:rsidRPr="00670966" w:rsidRDefault="00670966" w:rsidP="00670966">
      <w:pPr>
        <w:shd w:val="clear" w:color="auto" w:fill="FFFFFF"/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6"/>
          <w:szCs w:val="36"/>
          <w:lang w:eastAsia="ru-RU"/>
        </w:rPr>
      </w:pPr>
      <w:r w:rsidRPr="00670966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>Средства, автоматизирующие процесс обучения:</w:t>
      </w:r>
    </w:p>
    <w:p w:rsidR="00670966" w:rsidRPr="00670966" w:rsidRDefault="00670966" w:rsidP="00670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B050"/>
          <w:sz w:val="36"/>
          <w:szCs w:val="36"/>
          <w:lang w:eastAsia="ru-RU"/>
        </w:rPr>
      </w:pPr>
      <w:r w:rsidRPr="00670966">
        <w:rPr>
          <w:rFonts w:ascii="Times New Roman" w:eastAsia="Times New Roman" w:hAnsi="Times New Roman" w:cs="Times New Roman"/>
          <w:color w:val="00B050"/>
          <w:sz w:val="36"/>
          <w:szCs w:val="36"/>
          <w:lang w:eastAsia="ru-RU"/>
        </w:rPr>
        <w:t>·                 </w:t>
      </w:r>
      <w:r w:rsidRPr="00670966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>компьютеры;</w:t>
      </w:r>
    </w:p>
    <w:p w:rsidR="00670966" w:rsidRPr="00B10FBF" w:rsidRDefault="00670966" w:rsidP="00670966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мультимедийное оборудование;</w:t>
      </w:r>
    </w:p>
    <w:p w:rsidR="00670966" w:rsidRPr="00B10FBF" w:rsidRDefault="00670966" w:rsidP="00670966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интерактивная доска</w:t>
      </w:r>
    </w:p>
    <w:p w:rsidR="00670966" w:rsidRPr="00B10FBF" w:rsidRDefault="00670966" w:rsidP="00670966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проекторы</w:t>
      </w:r>
    </w:p>
    <w:p w:rsidR="00670966" w:rsidRPr="00B10FBF" w:rsidRDefault="00670966" w:rsidP="00670966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телевизоры</w:t>
      </w:r>
      <w:bookmarkStart w:id="0" w:name="_GoBack"/>
      <w:bookmarkEnd w:id="0"/>
    </w:p>
    <w:p w:rsidR="00670966" w:rsidRPr="00670966" w:rsidRDefault="00670966" w:rsidP="00670966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color w:val="273350"/>
          <w:sz w:val="36"/>
          <w:szCs w:val="36"/>
          <w:lang w:eastAsia="ru-RU"/>
        </w:rPr>
      </w:pPr>
      <w:r w:rsidRPr="00670966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lastRenderedPageBreak/>
        <w:br/>
      </w:r>
      <w:r w:rsidRPr="00670966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br/>
      </w:r>
    </w:p>
    <w:p w:rsidR="00670966" w:rsidRPr="00670966" w:rsidRDefault="00670966" w:rsidP="00670966">
      <w:pPr>
        <w:shd w:val="clear" w:color="auto" w:fill="FFFFFF"/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color w:val="273350"/>
          <w:sz w:val="36"/>
          <w:szCs w:val="36"/>
          <w:lang w:eastAsia="ru-RU"/>
        </w:rPr>
      </w:pPr>
      <w:r w:rsidRPr="00670966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 </w:t>
      </w:r>
    </w:p>
    <w:p w:rsidR="00670966" w:rsidRPr="00670966" w:rsidRDefault="00670966" w:rsidP="00670966">
      <w:pPr>
        <w:shd w:val="clear" w:color="auto" w:fill="FFFFFF"/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6"/>
          <w:szCs w:val="36"/>
          <w:lang w:eastAsia="ru-RU"/>
        </w:rPr>
      </w:pPr>
      <w:r w:rsidRPr="00670966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>Словесные:</w:t>
      </w:r>
    </w:p>
    <w:p w:rsidR="00670966" w:rsidRPr="00B10FBF" w:rsidRDefault="00670966" w:rsidP="00670966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учебники;</w:t>
      </w:r>
    </w:p>
    <w:p w:rsidR="00670966" w:rsidRPr="00B10FBF" w:rsidRDefault="00670966" w:rsidP="00670966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художественная литература;</w:t>
      </w:r>
    </w:p>
    <w:p w:rsidR="00670966" w:rsidRPr="00B10FBF" w:rsidRDefault="00670966" w:rsidP="00670966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словари;</w:t>
      </w:r>
    </w:p>
    <w:p w:rsidR="00670966" w:rsidRPr="00B10FBF" w:rsidRDefault="00670966" w:rsidP="00670966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учебные пособия</w:t>
      </w:r>
    </w:p>
    <w:p w:rsidR="00670966" w:rsidRPr="00B10FBF" w:rsidRDefault="00670966" w:rsidP="00670966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другая необходимая литература</w:t>
      </w:r>
    </w:p>
    <w:p w:rsidR="00670966" w:rsidRPr="00670966" w:rsidRDefault="00670966" w:rsidP="00670966">
      <w:pPr>
        <w:spacing w:before="100" w:beforeAutospacing="1" w:after="0" w:line="240" w:lineRule="auto"/>
        <w:ind w:firstLine="784"/>
        <w:rPr>
          <w:rFonts w:ascii="Times New Roman" w:eastAsia="Times New Roman" w:hAnsi="Times New Roman" w:cs="Times New Roman"/>
          <w:color w:val="00B050"/>
          <w:sz w:val="36"/>
          <w:szCs w:val="36"/>
          <w:lang w:eastAsia="ru-RU"/>
        </w:rPr>
      </w:pPr>
    </w:p>
    <w:p w:rsidR="00670966" w:rsidRPr="00670966" w:rsidRDefault="00670966" w:rsidP="00670966">
      <w:pPr>
        <w:shd w:val="clear" w:color="auto" w:fill="FFFFFF"/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6"/>
          <w:szCs w:val="36"/>
          <w:lang w:eastAsia="ru-RU"/>
        </w:rPr>
      </w:pPr>
      <w:r w:rsidRPr="00670966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>Спортивное оборудование:</w:t>
      </w:r>
    </w:p>
    <w:p w:rsidR="00670966" w:rsidRPr="00B10FBF" w:rsidRDefault="00670966" w:rsidP="0067096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тренажеры</w:t>
      </w:r>
    </w:p>
    <w:p w:rsidR="00670966" w:rsidRPr="00B10FBF" w:rsidRDefault="00670966" w:rsidP="0067096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гимнастическое оборудование</w:t>
      </w:r>
    </w:p>
    <w:p w:rsidR="00670966" w:rsidRPr="00B10FBF" w:rsidRDefault="00670966" w:rsidP="0067096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спортивные снаряды</w:t>
      </w:r>
    </w:p>
    <w:p w:rsidR="00670966" w:rsidRPr="00B10FBF" w:rsidRDefault="00670966" w:rsidP="0067096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мячи, скакалки, обручи и т.п.</w:t>
      </w:r>
    </w:p>
    <w:p w:rsidR="00670966" w:rsidRPr="00670966" w:rsidRDefault="00670966" w:rsidP="00670966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color w:val="273350"/>
          <w:sz w:val="36"/>
          <w:szCs w:val="36"/>
          <w:lang w:eastAsia="ru-RU"/>
        </w:rPr>
      </w:pPr>
      <w:r w:rsidRPr="00670966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 </w:t>
      </w:r>
    </w:p>
    <w:p w:rsidR="00670966" w:rsidRPr="00670966" w:rsidRDefault="00670966" w:rsidP="00670966">
      <w:pPr>
        <w:shd w:val="clear" w:color="auto" w:fill="FFFFFF"/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6"/>
          <w:szCs w:val="36"/>
          <w:lang w:eastAsia="ru-RU"/>
        </w:rPr>
      </w:pPr>
      <w:r w:rsidRPr="00670966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>О средствах воспитания</w:t>
      </w:r>
    </w:p>
    <w:p w:rsidR="00670966" w:rsidRPr="00670966" w:rsidRDefault="00670966" w:rsidP="00670966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36"/>
          <w:szCs w:val="36"/>
          <w:lang w:eastAsia="ru-RU"/>
        </w:rPr>
      </w:pPr>
      <w:r w:rsidRPr="00670966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Традиционно в качестве средств воспитания рассматривают объекты материальной и духовной культуры, которые используют для решения воспитательных задач, соблюдая следующие условия: 1) с данным объектом связана информация, необходимая для развития внутреннего мира личности воспитанника; 2) информация об объекте выделена как предмет освоения в образной, наглядно-действенной или знаково-символьной (устной или письменной) форме; 3) объект вместе со своей информацией включен в общение и совместную деятельность воспитателя и воспитанников</w:t>
      </w:r>
      <w:r w:rsidRPr="00670966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.</w:t>
      </w:r>
    </w:p>
    <w:p w:rsidR="00670966" w:rsidRPr="00670966" w:rsidRDefault="00670966" w:rsidP="00670966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36"/>
          <w:szCs w:val="36"/>
          <w:lang w:eastAsia="ru-RU"/>
        </w:rPr>
      </w:pPr>
      <w:r w:rsidRPr="00670966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lastRenderedPageBreak/>
        <w:t> </w:t>
      </w:r>
    </w:p>
    <w:p w:rsidR="00670966" w:rsidRPr="00670966" w:rsidRDefault="00670966" w:rsidP="00670966">
      <w:pPr>
        <w:shd w:val="clear" w:color="auto" w:fill="FFFFFF"/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6"/>
          <w:szCs w:val="36"/>
          <w:lang w:eastAsia="ru-RU"/>
        </w:rPr>
      </w:pPr>
      <w:r w:rsidRPr="00670966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>1. Общение как средство воспитания</w:t>
      </w:r>
    </w:p>
    <w:p w:rsidR="00670966" w:rsidRPr="00B10FBF" w:rsidRDefault="00670966" w:rsidP="00670966">
      <w:pPr>
        <w:pStyle w:val="a3"/>
        <w:numPr>
          <w:ilvl w:val="2"/>
          <w:numId w:val="19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а) непосредственное, в форме прямых контактов учителя и обучающегося, индивидуальные беседы;</w:t>
      </w:r>
    </w:p>
    <w:p w:rsidR="00670966" w:rsidRPr="00B10FBF" w:rsidRDefault="00670966" w:rsidP="00670966">
      <w:pPr>
        <w:pStyle w:val="a3"/>
        <w:numPr>
          <w:ilvl w:val="2"/>
          <w:numId w:val="19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б) опосредованное, проявляющееся в том, что учитель направляет свои воздействия не на воспитанника, а на знания, которые тот должен усвоить, на качества личности, которые он должен сформировать, на ценности, в которых он должен определенным образом сориентироваться. Реализуется через классные часы, школьные праздники и мероприятия.</w:t>
      </w:r>
    </w:p>
    <w:p w:rsidR="00670966" w:rsidRPr="00670966" w:rsidRDefault="00670966" w:rsidP="00670966">
      <w:pPr>
        <w:shd w:val="clear" w:color="auto" w:fill="FFFFFF"/>
        <w:spacing w:before="100" w:beforeAutospacing="1" w:after="0" w:line="240" w:lineRule="auto"/>
        <w:ind w:firstLine="784"/>
        <w:jc w:val="both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</w:p>
    <w:p w:rsidR="00670966" w:rsidRPr="00670966" w:rsidRDefault="00670966" w:rsidP="00670966">
      <w:pPr>
        <w:shd w:val="clear" w:color="auto" w:fill="FFFFFF"/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73350"/>
          <w:sz w:val="36"/>
          <w:szCs w:val="36"/>
          <w:lang w:eastAsia="ru-RU"/>
        </w:rPr>
      </w:pPr>
      <w:r w:rsidRPr="00670966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>2. Учение как средство воспитания</w:t>
      </w:r>
    </w:p>
    <w:p w:rsidR="00670966" w:rsidRPr="00670966" w:rsidRDefault="00670966" w:rsidP="00670966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670966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Учение как деятельность ученика, в результате которой он усваивает знания, формирует умения и навыки, выступает одним из ведущих воспитательных средств, обеспечивая целенаправленное формирование отношения ученика к предметам и явлениям окружающего мира. В ходе обучения воспитывающее влияние на обучающихся оказывают содержание изучаемого материала, формы и методы учебной работы, личность учителя, его отношение к ученикам, учебному предмету и всему миру, а также обстановка в классе и школе.</w:t>
      </w:r>
    </w:p>
    <w:p w:rsidR="00670966" w:rsidRPr="00670966" w:rsidRDefault="00670966" w:rsidP="00670966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670966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 xml:space="preserve">С целью повышения эффективности воспитательного воздействия учения на уроках практикуется совместная продуктивная деятельность школьников. В основе такой деятельности лежит учебное взаимодействие, в ходе которого дети: а) выясняют </w:t>
      </w:r>
      <w:r w:rsidRPr="00670966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lastRenderedPageBreak/>
        <w:t>условия совместного выполнения задания; б) организуют его взаимное обсуждение; в) фиксируют ход совместной работы; г) обсуждают полученные результаты; д) оценивают успехи каждого; е) утверждают самооценки членов группы; е) совместно решают, как будут отчитываться о выполнения задания; ж) проверяют и оценивают итоги совместно проделанной работы.</w:t>
      </w:r>
    </w:p>
    <w:p w:rsidR="00670966" w:rsidRPr="00670966" w:rsidRDefault="00670966" w:rsidP="00670966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670966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Совместная деятельность школьников становится продуктивной, если она осуществляется при условии включения каждого ученика в решение задач в начале процесса усвоения нового предметного содержания, а также при активном его сотрудничестве с учителем и другими учениками.</w:t>
      </w:r>
    </w:p>
    <w:p w:rsidR="00670966" w:rsidRPr="00670966" w:rsidRDefault="00670966" w:rsidP="00670966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670966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Личностно-развивающие возможности совместной учебной деятельности школьников повышаются при следующих условиях: 1) в ней должны быть воплощены отношения ответственной зависимости; 2) она должна быть социально ценной, значимой и интересной для детей; 3) социальная роль ребенка в процессе совместной деятельности и функционирования должна меняться (например, роль старшего – на роль подчиненного и наоборот); 4) совместная деятельность должна быть эмоционально насыщена коллективными переживаниями, состраданием к неудачам других детей и «</w:t>
      </w:r>
      <w:proofErr w:type="spellStart"/>
      <w:r w:rsidRPr="00670966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сорадованием</w:t>
      </w:r>
      <w:proofErr w:type="spellEnd"/>
      <w:r w:rsidRPr="00670966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» их успехам.</w:t>
      </w:r>
    </w:p>
    <w:p w:rsidR="00670966" w:rsidRPr="00670966" w:rsidRDefault="00670966" w:rsidP="00670966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670966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 </w:t>
      </w:r>
    </w:p>
    <w:p w:rsidR="00670966" w:rsidRPr="00670966" w:rsidRDefault="00670966" w:rsidP="00670966">
      <w:pPr>
        <w:shd w:val="clear" w:color="auto" w:fill="FFFFFF"/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6"/>
          <w:szCs w:val="36"/>
          <w:lang w:eastAsia="ru-RU"/>
        </w:rPr>
      </w:pPr>
      <w:r w:rsidRPr="00670966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>3. Труд как средство воспитания</w:t>
      </w:r>
    </w:p>
    <w:p w:rsidR="00670966" w:rsidRPr="00670966" w:rsidRDefault="00670966" w:rsidP="00670966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670966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 xml:space="preserve">Воспитательная сила труда заключается преимущественно в том, что достижение его цели и удовлетворение вследствие этого какой-то потребности </w:t>
      </w:r>
      <w:r w:rsidRPr="00670966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lastRenderedPageBreak/>
        <w:t>влечет за собой появление новых потребностей. Осуществляется через</w:t>
      </w:r>
    </w:p>
    <w:p w:rsidR="00670966" w:rsidRPr="00670966" w:rsidRDefault="00670966" w:rsidP="006709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670966"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  <w:t>·                 </w:t>
      </w:r>
      <w:r w:rsidRPr="00670966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дежурство по классу, школе;</w:t>
      </w:r>
    </w:p>
    <w:p w:rsidR="00670966" w:rsidRPr="00670966" w:rsidRDefault="00670966" w:rsidP="006709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670966"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  <w:t>·                 </w:t>
      </w:r>
      <w:r w:rsidRPr="00670966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выполнение трудовых поручений</w:t>
      </w:r>
    </w:p>
    <w:p w:rsidR="00670966" w:rsidRPr="00670966" w:rsidRDefault="00670966" w:rsidP="00670966">
      <w:pPr>
        <w:shd w:val="clear" w:color="auto" w:fill="FFFFFF"/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36"/>
          <w:szCs w:val="36"/>
          <w:lang w:eastAsia="ru-RU"/>
        </w:rPr>
      </w:pPr>
      <w:r w:rsidRPr="00670966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>4. Игра как средство воспитания</w:t>
      </w:r>
    </w:p>
    <w:p w:rsidR="00670966" w:rsidRPr="00B10FBF" w:rsidRDefault="00670966" w:rsidP="00B10FBF">
      <w:pPr>
        <w:pStyle w:val="a3"/>
        <w:numPr>
          <w:ilvl w:val="2"/>
          <w:numId w:val="20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 xml:space="preserve">Используется как в </w:t>
      </w:r>
      <w:proofErr w:type="gramStart"/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урочной</w:t>
      </w:r>
      <w:proofErr w:type="gramEnd"/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 xml:space="preserve"> так и во внеурочной деятельности, организуется в форме проведения разного рода игр:</w:t>
      </w:r>
    </w:p>
    <w:p w:rsidR="00670966" w:rsidRPr="00B10FBF" w:rsidRDefault="00670966" w:rsidP="00B10FBF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организационно-</w:t>
      </w:r>
      <w:proofErr w:type="spellStart"/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деятельностные</w:t>
      </w:r>
      <w:proofErr w:type="spellEnd"/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;</w:t>
      </w:r>
    </w:p>
    <w:p w:rsidR="00670966" w:rsidRPr="00B10FBF" w:rsidRDefault="00670966" w:rsidP="00B10FBF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соревновательные;</w:t>
      </w:r>
    </w:p>
    <w:p w:rsidR="00670966" w:rsidRPr="00B10FBF" w:rsidRDefault="00670966" w:rsidP="00B10FBF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сюжетно-ролевые;</w:t>
      </w:r>
    </w:p>
    <w:p w:rsidR="00670966" w:rsidRPr="00B10FBF" w:rsidRDefault="00670966" w:rsidP="00B10FBF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72C4" w:themeColor="accent5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спортивные;</w:t>
      </w:r>
    </w:p>
    <w:p w:rsidR="000167B3" w:rsidRPr="00B10FBF" w:rsidRDefault="00670966" w:rsidP="00B10FBF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36"/>
          <w:szCs w:val="36"/>
          <w:lang w:eastAsia="ru-RU"/>
        </w:rPr>
      </w:pPr>
      <w:r w:rsidRPr="00B10FBF">
        <w:rPr>
          <w:rFonts w:ascii="Times New Roman" w:eastAsia="Times New Roman" w:hAnsi="Times New Roman" w:cs="Times New Roman"/>
          <w:b/>
          <w:bCs/>
          <w:color w:val="4472C4" w:themeColor="accent5"/>
          <w:sz w:val="36"/>
          <w:szCs w:val="36"/>
          <w:lang w:eastAsia="ru-RU"/>
        </w:rPr>
        <w:t>дидактические</w:t>
      </w:r>
    </w:p>
    <w:sectPr w:rsidR="000167B3" w:rsidRPr="00B10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A685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1ED0EB8"/>
    <w:multiLevelType w:val="hybridMultilevel"/>
    <w:tmpl w:val="2102B638"/>
    <w:lvl w:ilvl="0" w:tplc="A3DCB4D6">
      <w:numFmt w:val="bullet"/>
      <w:lvlText w:val="·"/>
      <w:lvlJc w:val="left"/>
      <w:pPr>
        <w:ind w:left="1369" w:hanging="660"/>
      </w:pPr>
      <w:rPr>
        <w:rFonts w:ascii="Times New Roman" w:eastAsia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D425BE2"/>
    <w:multiLevelType w:val="hybridMultilevel"/>
    <w:tmpl w:val="7698223A"/>
    <w:lvl w:ilvl="0" w:tplc="6CE05222">
      <w:numFmt w:val="bullet"/>
      <w:lvlText w:val="·"/>
      <w:lvlJc w:val="left"/>
      <w:pPr>
        <w:ind w:left="1369" w:hanging="660"/>
      </w:pPr>
      <w:rPr>
        <w:rFonts w:ascii="Times New Roman" w:eastAsia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12B554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62A6E1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915363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E953F9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0FE4613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7863E86"/>
    <w:multiLevelType w:val="hybridMultilevel"/>
    <w:tmpl w:val="B6A6B02A"/>
    <w:lvl w:ilvl="0" w:tplc="0F30FEC6">
      <w:numFmt w:val="bullet"/>
      <w:lvlText w:val="·"/>
      <w:lvlJc w:val="left"/>
      <w:pPr>
        <w:ind w:left="1369" w:hanging="660"/>
      </w:pPr>
      <w:rPr>
        <w:rFonts w:ascii="Times New Roman" w:eastAsia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C7A5704"/>
    <w:multiLevelType w:val="hybridMultilevel"/>
    <w:tmpl w:val="519C540C"/>
    <w:lvl w:ilvl="0" w:tplc="DE306B5E">
      <w:numFmt w:val="bullet"/>
      <w:lvlText w:val=""/>
      <w:lvlJc w:val="left"/>
      <w:pPr>
        <w:ind w:left="1399" w:hanging="690"/>
      </w:pPr>
      <w:rPr>
        <w:rFonts w:ascii="Symbol" w:eastAsia="Times New Roman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41D67AA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23C332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911591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F8C70FD"/>
    <w:multiLevelType w:val="hybridMultilevel"/>
    <w:tmpl w:val="E83E44FC"/>
    <w:lvl w:ilvl="0" w:tplc="A6B6069C">
      <w:numFmt w:val="bullet"/>
      <w:lvlText w:val="·"/>
      <w:lvlJc w:val="left"/>
      <w:pPr>
        <w:ind w:left="1369" w:hanging="660"/>
      </w:pPr>
      <w:rPr>
        <w:rFonts w:ascii="Times New Roman" w:eastAsia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1EE6CBE"/>
    <w:multiLevelType w:val="hybridMultilevel"/>
    <w:tmpl w:val="71F650DA"/>
    <w:lvl w:ilvl="0" w:tplc="47D648B4">
      <w:numFmt w:val="bullet"/>
      <w:lvlText w:val="·"/>
      <w:lvlJc w:val="left"/>
      <w:pPr>
        <w:ind w:left="1369" w:hanging="660"/>
      </w:pPr>
      <w:rPr>
        <w:rFonts w:ascii="Times New Roman" w:eastAsia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58285078"/>
    <w:multiLevelType w:val="hybridMultilevel"/>
    <w:tmpl w:val="21F40BCA"/>
    <w:lvl w:ilvl="0" w:tplc="91C6ED7A">
      <w:numFmt w:val="bullet"/>
      <w:lvlText w:val=""/>
      <w:lvlJc w:val="left"/>
      <w:pPr>
        <w:ind w:left="1399" w:hanging="690"/>
      </w:pPr>
      <w:rPr>
        <w:rFonts w:ascii="Symbol" w:eastAsia="Times New Roman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8545E8C"/>
    <w:multiLevelType w:val="hybridMultilevel"/>
    <w:tmpl w:val="4BA420F6"/>
    <w:lvl w:ilvl="0" w:tplc="EBA6C738">
      <w:numFmt w:val="bullet"/>
      <w:lvlText w:val=""/>
      <w:lvlJc w:val="left"/>
      <w:pPr>
        <w:ind w:left="1399" w:hanging="690"/>
      </w:pPr>
      <w:rPr>
        <w:rFonts w:ascii="Symbol" w:eastAsia="Times New Roman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587B3C4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D997E56"/>
    <w:multiLevelType w:val="hybridMultilevel"/>
    <w:tmpl w:val="CF2A1E8C"/>
    <w:lvl w:ilvl="0" w:tplc="A74A758A">
      <w:numFmt w:val="bullet"/>
      <w:lvlText w:val="·"/>
      <w:lvlJc w:val="left"/>
      <w:pPr>
        <w:ind w:left="1369" w:hanging="660"/>
      </w:pPr>
      <w:rPr>
        <w:rFonts w:ascii="Times New Roman" w:eastAsia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68106D6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82D1E89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1"/>
  </w:num>
  <w:num w:numId="3">
    <w:abstractNumId w:val="19"/>
  </w:num>
  <w:num w:numId="4">
    <w:abstractNumId w:val="15"/>
  </w:num>
  <w:num w:numId="5">
    <w:abstractNumId w:val="17"/>
  </w:num>
  <w:num w:numId="6">
    <w:abstractNumId w:val="18"/>
  </w:num>
  <w:num w:numId="7">
    <w:abstractNumId w:val="11"/>
  </w:num>
  <w:num w:numId="8">
    <w:abstractNumId w:val="8"/>
  </w:num>
  <w:num w:numId="9">
    <w:abstractNumId w:val="3"/>
  </w:num>
  <w:num w:numId="10">
    <w:abstractNumId w:val="14"/>
  </w:num>
  <w:num w:numId="11">
    <w:abstractNumId w:val="0"/>
  </w:num>
  <w:num w:numId="12">
    <w:abstractNumId w:val="9"/>
  </w:num>
  <w:num w:numId="13">
    <w:abstractNumId w:val="5"/>
  </w:num>
  <w:num w:numId="14">
    <w:abstractNumId w:val="20"/>
  </w:num>
  <w:num w:numId="15">
    <w:abstractNumId w:val="6"/>
  </w:num>
  <w:num w:numId="16">
    <w:abstractNumId w:val="2"/>
  </w:num>
  <w:num w:numId="17">
    <w:abstractNumId w:val="4"/>
  </w:num>
  <w:num w:numId="18">
    <w:abstractNumId w:val="13"/>
  </w:num>
  <w:num w:numId="19">
    <w:abstractNumId w:val="7"/>
  </w:num>
  <w:num w:numId="20">
    <w:abstractNumId w:val="12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966"/>
    <w:rsid w:val="000167B3"/>
    <w:rsid w:val="00670966"/>
    <w:rsid w:val="00B1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DB99F"/>
  <w15:chartTrackingRefBased/>
  <w15:docId w15:val="{590DA7D9-6620-4FE7-8FF4-949029730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9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3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Мохьмад</dc:creator>
  <cp:keywords/>
  <dc:description/>
  <cp:lastModifiedBy>Мохьмад</cp:lastModifiedBy>
  <cp:revision>1</cp:revision>
  <dcterms:created xsi:type="dcterms:W3CDTF">2023-10-16T06:18:00Z</dcterms:created>
  <dcterms:modified xsi:type="dcterms:W3CDTF">2023-10-16T06:31:00Z</dcterms:modified>
</cp:coreProperties>
</file>