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66" w:rsidRPr="00670966" w:rsidRDefault="00670966" w:rsidP="006709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Cs/>
          <w:color w:val="00B050"/>
          <w:sz w:val="36"/>
          <w:szCs w:val="36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</w:t>
      </w: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ме наблюдений и </w:t>
      </w:r>
      <w:proofErr w:type="gram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впечатлений для 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осуществления учебного познания</w:t>
      </w:r>
      <w:proofErr w:type="gram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 и мыслительной деятельности на всех этапах обучения.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Реализовать принцип наглядности в обучении помогают визуальные средства. В МБОУ «</w:t>
      </w: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ОШ</w:t>
      </w: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 </w:t>
      </w:r>
      <w:proofErr w:type="spell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с.Корен-Беной</w:t>
      </w:r>
      <w:proofErr w:type="spell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видеоуроки</w:t>
      </w:r>
      <w:proofErr w:type="spell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lastRenderedPageBreak/>
        <w:t>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В МБОУ 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 МБОУ «</w:t>
      </w: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ОШ</w:t>
      </w: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 </w:t>
      </w:r>
      <w:proofErr w:type="spell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с.Корен-</w:t>
      </w:r>
      <w:proofErr w:type="gram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Беной</w:t>
      </w:r>
      <w:proofErr w:type="spell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»  используются</w:t>
      </w:r>
      <w:proofErr w:type="gram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 следующие средства обучения и воспитания: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Печатные</w:t>
      </w:r>
    </w:p>
    <w:p w:rsidR="00670966" w:rsidRPr="00B10FBF" w:rsidRDefault="00670966" w:rsidP="00670966">
      <w:pPr>
        <w:pStyle w:val="a3"/>
        <w:numPr>
          <w:ilvl w:val="2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670966" w:rsidRPr="00B10FBF" w:rsidRDefault="00670966" w:rsidP="00670966">
      <w:pPr>
        <w:pStyle w:val="a3"/>
        <w:numPr>
          <w:ilvl w:val="2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Визуальные (зрительные):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карты по истории и географии;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картины на уроках русского языка, литературы, изобразительного искусства;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портреты (по всем учебным предметам);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натуральные объекты (на уроке биологии);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модели, муляжи, макеты по биологии, географии, математике, физике, начальным классам;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лабораторное оборудование – на уроках физики, химии, биологии.</w:t>
      </w:r>
    </w:p>
    <w:p w:rsidR="00670966" w:rsidRPr="00B10FBF" w:rsidRDefault="00670966" w:rsidP="006709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магнитные доски</w:t>
      </w:r>
    </w:p>
    <w:p w:rsidR="00670966" w:rsidRPr="00670966" w:rsidRDefault="00670966" w:rsidP="0067096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lastRenderedPageBreak/>
        <w:t>Механические визуальные приборы:</w:t>
      </w:r>
    </w:p>
    <w:p w:rsidR="00670966" w:rsidRPr="00B10FBF" w:rsidRDefault="00670966" w:rsidP="006709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микроскоп</w:t>
      </w:r>
    </w:p>
    <w:p w:rsidR="00670966" w:rsidRPr="00B10FBF" w:rsidRDefault="00670966" w:rsidP="006709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телескоп</w:t>
      </w:r>
    </w:p>
    <w:p w:rsidR="00670966" w:rsidRPr="00B10FBF" w:rsidRDefault="00670966" w:rsidP="006709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фотоаппарат</w:t>
      </w:r>
    </w:p>
    <w:p w:rsidR="00670966" w:rsidRPr="00B10FBF" w:rsidRDefault="00670966" w:rsidP="006709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видеокамера</w:t>
      </w:r>
    </w:p>
    <w:p w:rsidR="00670966" w:rsidRPr="00670966" w:rsidRDefault="00670966" w:rsidP="0067096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Электронные образовательные ресурсы:</w:t>
      </w:r>
    </w:p>
    <w:p w:rsidR="00670966" w:rsidRPr="00B10FBF" w:rsidRDefault="00670966" w:rsidP="006709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мультимедийные учебники и универсальные энциклопедии</w:t>
      </w:r>
    </w:p>
    <w:p w:rsidR="00670966" w:rsidRPr="00B10FBF" w:rsidRDefault="00670966" w:rsidP="006709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сетевые образовательные ресурсы</w:t>
      </w:r>
    </w:p>
    <w:p w:rsidR="00670966" w:rsidRPr="00B10FBF" w:rsidRDefault="00670966" w:rsidP="0067096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электронные журналы и дневники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Аудиальные (слуховые):</w:t>
      </w:r>
    </w:p>
    <w:p w:rsidR="00670966" w:rsidRPr="00B10FBF" w:rsidRDefault="00670966" w:rsidP="0067096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магнитофоны;</w:t>
      </w:r>
    </w:p>
    <w:p w:rsidR="00670966" w:rsidRPr="00B10FBF" w:rsidRDefault="00670966" w:rsidP="0067096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музыкальный центр;</w:t>
      </w:r>
    </w:p>
    <w:p w:rsidR="00670966" w:rsidRPr="00B10FBF" w:rsidRDefault="00670966" w:rsidP="0067096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наушники</w:t>
      </w:r>
    </w:p>
    <w:p w:rsidR="00670966" w:rsidRPr="00B10FBF" w:rsidRDefault="00670966" w:rsidP="0067096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микрофон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84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Аудиовизуальные (зрительно-слуховые):</w:t>
      </w:r>
    </w:p>
    <w:p w:rsidR="00670966" w:rsidRPr="00B10FBF" w:rsidRDefault="00670966" w:rsidP="006709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670966" w:rsidRPr="00B10FBF" w:rsidRDefault="00670966" w:rsidP="006709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презентации</w:t>
      </w:r>
    </w:p>
    <w:p w:rsidR="00670966" w:rsidRPr="00670966" w:rsidRDefault="00670966" w:rsidP="0067096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Средства, автоматизирующие процесс обучения:</w:t>
      </w:r>
    </w:p>
    <w:p w:rsidR="00670966" w:rsidRPr="00670966" w:rsidRDefault="00670966" w:rsidP="006709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·                 </w:t>
      </w: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компьютеры;</w:t>
      </w:r>
    </w:p>
    <w:p w:rsidR="00670966" w:rsidRPr="00B10FBF" w:rsidRDefault="00670966" w:rsidP="0067096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мультимедийное оборудование;</w:t>
      </w:r>
    </w:p>
    <w:p w:rsidR="00670966" w:rsidRPr="00B10FBF" w:rsidRDefault="00670966" w:rsidP="0067096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интерактивная доска</w:t>
      </w:r>
    </w:p>
    <w:p w:rsidR="00670966" w:rsidRPr="00B10FBF" w:rsidRDefault="00670966" w:rsidP="0067096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проекторы</w:t>
      </w:r>
    </w:p>
    <w:p w:rsidR="00670966" w:rsidRPr="00B10FBF" w:rsidRDefault="00670966" w:rsidP="0067096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телевизоры</w:t>
      </w:r>
      <w:bookmarkStart w:id="0" w:name="_GoBack"/>
      <w:bookmarkEnd w:id="0"/>
    </w:p>
    <w:p w:rsidR="00670966" w:rsidRPr="00670966" w:rsidRDefault="00670966" w:rsidP="0067096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br/>
      </w: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br/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Словесные:</w:t>
      </w:r>
    </w:p>
    <w:p w:rsidR="00670966" w:rsidRPr="00B10FBF" w:rsidRDefault="00670966" w:rsidP="0067096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учебники;</w:t>
      </w:r>
    </w:p>
    <w:p w:rsidR="00670966" w:rsidRPr="00B10FBF" w:rsidRDefault="00670966" w:rsidP="0067096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художественная литература;</w:t>
      </w:r>
    </w:p>
    <w:p w:rsidR="00670966" w:rsidRPr="00B10FBF" w:rsidRDefault="00670966" w:rsidP="0067096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словари;</w:t>
      </w:r>
    </w:p>
    <w:p w:rsidR="00670966" w:rsidRPr="00B10FBF" w:rsidRDefault="00670966" w:rsidP="0067096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учебные пособия</w:t>
      </w:r>
    </w:p>
    <w:p w:rsidR="00670966" w:rsidRPr="00B10FBF" w:rsidRDefault="00670966" w:rsidP="0067096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другая необходимая литература</w:t>
      </w:r>
    </w:p>
    <w:p w:rsidR="00670966" w:rsidRPr="00670966" w:rsidRDefault="00670966" w:rsidP="00670966">
      <w:pPr>
        <w:spacing w:before="100" w:beforeAutospacing="1" w:after="0" w:line="240" w:lineRule="auto"/>
        <w:ind w:firstLine="784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Спортивное оборудование:</w:t>
      </w:r>
    </w:p>
    <w:p w:rsidR="00670966" w:rsidRPr="00B10FBF" w:rsidRDefault="00670966" w:rsidP="0067096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тренажеры</w:t>
      </w:r>
    </w:p>
    <w:p w:rsidR="00670966" w:rsidRPr="00B10FBF" w:rsidRDefault="00670966" w:rsidP="0067096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гимнастическое оборудование</w:t>
      </w:r>
    </w:p>
    <w:p w:rsidR="00670966" w:rsidRPr="00B10FBF" w:rsidRDefault="00670966" w:rsidP="0067096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спортивные снаряды</w:t>
      </w:r>
    </w:p>
    <w:p w:rsidR="00670966" w:rsidRPr="00B10FBF" w:rsidRDefault="00670966" w:rsidP="0067096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мячи, скакалки, обручи и т.п.</w:t>
      </w:r>
    </w:p>
    <w:p w:rsidR="00670966" w:rsidRPr="00670966" w:rsidRDefault="00670966" w:rsidP="0067096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О средствах воспитания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</w:t>
      </w: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1. Общение как средство воспитания</w:t>
      </w:r>
    </w:p>
    <w:p w:rsidR="00670966" w:rsidRPr="00B10FBF" w:rsidRDefault="00670966" w:rsidP="00670966">
      <w:pPr>
        <w:pStyle w:val="a3"/>
        <w:numPr>
          <w:ilvl w:val="2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670966" w:rsidRPr="00B10FBF" w:rsidRDefault="00670966" w:rsidP="00670966">
      <w:pPr>
        <w:pStyle w:val="a3"/>
        <w:numPr>
          <w:ilvl w:val="2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мероприятия.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84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2. Учение как средство воспитания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lastRenderedPageBreak/>
        <w:t>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сорадованием</w:t>
      </w:r>
      <w:proofErr w:type="spellEnd"/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» их успехам.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 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3. Труд как средство воспитания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Воспитательная сила труда заключается преимущественно в том, что достижение его цели и удовлетворение вследствие этого какой-то потребности 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lastRenderedPageBreak/>
        <w:t>влечет за собой появление новых потребностей. Осуществляется через</w:t>
      </w:r>
    </w:p>
    <w:p w:rsidR="00670966" w:rsidRPr="00670966" w:rsidRDefault="00670966" w:rsidP="0067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>·                 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дежурство по классу, школе;</w:t>
      </w:r>
    </w:p>
    <w:p w:rsidR="00670966" w:rsidRPr="00670966" w:rsidRDefault="00670966" w:rsidP="00670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>·                 </w:t>
      </w:r>
      <w:r w:rsidRPr="0067096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выполнение трудовых поручений</w:t>
      </w:r>
    </w:p>
    <w:p w:rsidR="00670966" w:rsidRPr="00670966" w:rsidRDefault="00670966" w:rsidP="0067096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670966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4. Игра как средство воспитания</w:t>
      </w:r>
    </w:p>
    <w:p w:rsidR="00670966" w:rsidRPr="00B10FBF" w:rsidRDefault="00670966" w:rsidP="00B10FBF">
      <w:pPr>
        <w:pStyle w:val="a3"/>
        <w:numPr>
          <w:ilvl w:val="2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Используется как в </w:t>
      </w:r>
      <w:proofErr w:type="gram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урочной</w:t>
      </w:r>
      <w:proofErr w:type="gramEnd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670966" w:rsidRPr="00B10FBF" w:rsidRDefault="00670966" w:rsidP="00B10FB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организационно-</w:t>
      </w:r>
      <w:proofErr w:type="spellStart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деятельностные</w:t>
      </w:r>
      <w:proofErr w:type="spellEnd"/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;</w:t>
      </w:r>
    </w:p>
    <w:p w:rsidR="00670966" w:rsidRPr="00B10FBF" w:rsidRDefault="00670966" w:rsidP="00B10FB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соревновательные;</w:t>
      </w:r>
    </w:p>
    <w:p w:rsidR="00670966" w:rsidRPr="00B10FBF" w:rsidRDefault="00670966" w:rsidP="00B10FB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сюжетно-ролевые;</w:t>
      </w:r>
    </w:p>
    <w:p w:rsidR="00670966" w:rsidRPr="00B10FBF" w:rsidRDefault="00670966" w:rsidP="00B10FB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спортивные;</w:t>
      </w:r>
    </w:p>
    <w:p w:rsidR="000167B3" w:rsidRPr="00B10FBF" w:rsidRDefault="00670966" w:rsidP="00B10FB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B10FBF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дидактические</w:t>
      </w:r>
    </w:p>
    <w:sectPr w:rsidR="000167B3" w:rsidRPr="00B1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85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ED0EB8"/>
    <w:multiLevelType w:val="hybridMultilevel"/>
    <w:tmpl w:val="2102B638"/>
    <w:lvl w:ilvl="0" w:tplc="A3DCB4D6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425BE2"/>
    <w:multiLevelType w:val="hybridMultilevel"/>
    <w:tmpl w:val="7698223A"/>
    <w:lvl w:ilvl="0" w:tplc="6CE05222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2B55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2A6E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1536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953F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FE46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863E86"/>
    <w:multiLevelType w:val="hybridMultilevel"/>
    <w:tmpl w:val="B6A6B02A"/>
    <w:lvl w:ilvl="0" w:tplc="0F30FEC6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7A5704"/>
    <w:multiLevelType w:val="hybridMultilevel"/>
    <w:tmpl w:val="519C540C"/>
    <w:lvl w:ilvl="0" w:tplc="DE306B5E">
      <w:numFmt w:val="bullet"/>
      <w:lvlText w:val=""/>
      <w:lvlJc w:val="left"/>
      <w:pPr>
        <w:ind w:left="1399" w:hanging="69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D67A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3C33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1159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8C70FD"/>
    <w:multiLevelType w:val="hybridMultilevel"/>
    <w:tmpl w:val="E83E44FC"/>
    <w:lvl w:ilvl="0" w:tplc="A6B6069C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1EE6CBE"/>
    <w:multiLevelType w:val="hybridMultilevel"/>
    <w:tmpl w:val="71F650DA"/>
    <w:lvl w:ilvl="0" w:tplc="47D648B4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8285078"/>
    <w:multiLevelType w:val="hybridMultilevel"/>
    <w:tmpl w:val="21F40BCA"/>
    <w:lvl w:ilvl="0" w:tplc="91C6ED7A">
      <w:numFmt w:val="bullet"/>
      <w:lvlText w:val=""/>
      <w:lvlJc w:val="left"/>
      <w:pPr>
        <w:ind w:left="1399" w:hanging="69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545E8C"/>
    <w:multiLevelType w:val="hybridMultilevel"/>
    <w:tmpl w:val="4BA420F6"/>
    <w:lvl w:ilvl="0" w:tplc="EBA6C738">
      <w:numFmt w:val="bullet"/>
      <w:lvlText w:val=""/>
      <w:lvlJc w:val="left"/>
      <w:pPr>
        <w:ind w:left="1399" w:hanging="69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7B3C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D997E56"/>
    <w:multiLevelType w:val="hybridMultilevel"/>
    <w:tmpl w:val="CF2A1E8C"/>
    <w:lvl w:ilvl="0" w:tplc="A74A758A">
      <w:numFmt w:val="bullet"/>
      <w:lvlText w:val="·"/>
      <w:lvlJc w:val="left"/>
      <w:pPr>
        <w:ind w:left="1369" w:hanging="6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106D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2D1E8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15"/>
  </w:num>
  <w:num w:numId="5">
    <w:abstractNumId w:val="17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5"/>
  </w:num>
  <w:num w:numId="14">
    <w:abstractNumId w:val="20"/>
  </w:num>
  <w:num w:numId="15">
    <w:abstractNumId w:val="6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66"/>
    <w:rsid w:val="000167B3"/>
    <w:rsid w:val="00670966"/>
    <w:rsid w:val="00B1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B99F"/>
  <w15:chartTrackingRefBased/>
  <w15:docId w15:val="{590DA7D9-6620-4FE7-8FF4-94902973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Мохьмад</dc:creator>
  <cp:keywords/>
  <dc:description/>
  <cp:lastModifiedBy>Мохьмад</cp:lastModifiedBy>
  <cp:revision>1</cp:revision>
  <dcterms:created xsi:type="dcterms:W3CDTF">2023-10-16T06:18:00Z</dcterms:created>
  <dcterms:modified xsi:type="dcterms:W3CDTF">2023-10-16T06:31:00Z</dcterms:modified>
</cp:coreProperties>
</file>